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关于法律体检服务的</w:t>
      </w:r>
      <w:r>
        <w:rPr>
          <w:rFonts w:ascii="黑体" w:hAnsi="黑体" w:eastAsia="黑体"/>
          <w:b/>
          <w:sz w:val="36"/>
          <w:szCs w:val="36"/>
        </w:rPr>
        <w:t>调查问卷</w:t>
      </w:r>
    </w:p>
    <w:p>
      <w:pPr>
        <w:jc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山东睿扬律师事务所</w:t>
      </w:r>
    </w:p>
    <w:p>
      <w:pPr>
        <w:jc w:val="center"/>
        <w:rPr>
          <w:rFonts w:hint="eastAsia" w:ascii="黑体" w:hAnsi="黑体" w:eastAsia="黑体"/>
          <w:kern w:val="0"/>
          <w:sz w:val="28"/>
          <w:szCs w:val="28"/>
        </w:rPr>
      </w:pPr>
      <w:r>
        <w:rPr>
          <w:rFonts w:hint="eastAsia" w:ascii="黑体" w:hAnsi="黑体" w:eastAsia="黑体"/>
          <w:kern w:val="0"/>
          <w:sz w:val="28"/>
          <w:szCs w:val="28"/>
        </w:rPr>
        <w:t>山东省私募股权投资基金业协会</w:t>
      </w:r>
    </w:p>
    <w:p>
      <w:pPr>
        <w:jc w:val="center"/>
        <w:rPr>
          <w:rFonts w:hint="eastAsia" w:ascii="黑体" w:hAnsi="黑体" w:eastAsia="黑体"/>
          <w:sz w:val="32"/>
          <w:szCs w:val="32"/>
        </w:rPr>
      </w:pPr>
    </w:p>
    <w:p>
      <w:pPr>
        <w:ind w:firstLine="560" w:firstLineChars="200"/>
        <w:rPr>
          <w:rFonts w:hint="eastAsia" w:ascii="楷体" w:hAnsi="楷体" w:eastAsia="楷体"/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根据山东省工商联开展的行业协会法律体检服务工作部署</w:t>
      </w:r>
      <w:r>
        <w:rPr>
          <w:rFonts w:hint="eastAsia" w:ascii="楷体" w:hAnsi="楷体" w:eastAsia="楷体"/>
          <w:sz w:val="28"/>
          <w:szCs w:val="28"/>
        </w:rPr>
        <w:t>，山东睿扬律师事务所被指定为</w:t>
      </w:r>
      <w:r>
        <w:rPr>
          <w:rFonts w:ascii="楷体" w:hAnsi="楷体" w:eastAsia="楷体"/>
          <w:sz w:val="28"/>
          <w:szCs w:val="28"/>
        </w:rPr>
        <w:t>山东省私募股权投资基金业协会的会员提供法律体检服务</w:t>
      </w:r>
      <w:r>
        <w:rPr>
          <w:rFonts w:hint="eastAsia" w:ascii="楷体" w:hAnsi="楷体" w:eastAsia="楷体"/>
          <w:sz w:val="28"/>
          <w:szCs w:val="28"/>
        </w:rPr>
        <w:t>。山东睿扬律师事务所作为</w:t>
      </w:r>
      <w:r>
        <w:rPr>
          <w:rFonts w:ascii="楷体" w:hAnsi="楷体" w:eastAsia="楷体"/>
          <w:sz w:val="28"/>
          <w:szCs w:val="28"/>
        </w:rPr>
        <w:t>山东省私募股权投资基金业协会法律专业委员会的主任委员单位</w:t>
      </w:r>
      <w:r>
        <w:rPr>
          <w:rFonts w:hint="eastAsia" w:ascii="楷体" w:hAnsi="楷体" w:eastAsia="楷体"/>
          <w:sz w:val="28"/>
          <w:szCs w:val="28"/>
        </w:rPr>
        <w:t>，</w:t>
      </w:r>
      <w:r>
        <w:rPr>
          <w:rFonts w:ascii="楷体" w:hAnsi="楷体" w:eastAsia="楷体"/>
          <w:sz w:val="28"/>
          <w:szCs w:val="28"/>
        </w:rPr>
        <w:t>除按照省工商联的工作部署，保质保量地完成法律体检服务工作之外</w:t>
      </w:r>
      <w:r>
        <w:rPr>
          <w:rFonts w:hint="eastAsia" w:ascii="楷体" w:hAnsi="楷体" w:eastAsia="楷体"/>
          <w:sz w:val="28"/>
          <w:szCs w:val="28"/>
        </w:rPr>
        <w:t>，</w:t>
      </w:r>
      <w:r>
        <w:rPr>
          <w:rFonts w:ascii="楷体" w:hAnsi="楷体" w:eastAsia="楷体"/>
          <w:sz w:val="28"/>
          <w:szCs w:val="28"/>
        </w:rPr>
        <w:t>还将为会员单位提供系列合规指导及法律服务，并将其</w:t>
      </w:r>
      <w:r>
        <w:rPr>
          <w:rFonts w:hint="eastAsia" w:ascii="楷体" w:hAnsi="楷体" w:eastAsia="楷体"/>
          <w:sz w:val="28"/>
          <w:szCs w:val="28"/>
        </w:rPr>
        <w:t>作为一项长期工作持续开展下去。</w:t>
      </w:r>
    </w:p>
    <w:p>
      <w:pPr>
        <w:ind w:firstLine="560" w:firstLineChars="200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为了使服务更有针对性，特开展本次问卷调查。问卷调查包含两项内容：一是对法律培训和研讨活动的选题进行征集；二是对有走访需求的会员单位进行征集。请各会员单位积极反馈法律服务需求，</w:t>
      </w:r>
      <w:r>
        <w:rPr>
          <w:rFonts w:hint="default" w:ascii="楷体" w:hAnsi="楷体" w:eastAsia="楷体"/>
          <w:sz w:val="28"/>
          <w:szCs w:val="28"/>
        </w:rPr>
        <w:t>下一步，</w:t>
      </w:r>
      <w:r>
        <w:rPr>
          <w:rFonts w:hint="eastAsia" w:ascii="楷体" w:hAnsi="楷体" w:eastAsia="楷体"/>
          <w:sz w:val="28"/>
          <w:szCs w:val="28"/>
        </w:rPr>
        <w:t>睿扬律所和省私募协会将根据各会员单位的需求有针对性地提供</w:t>
      </w:r>
      <w:r>
        <w:rPr>
          <w:rFonts w:hint="default" w:ascii="楷体" w:hAnsi="楷体" w:eastAsia="楷体"/>
          <w:sz w:val="28"/>
          <w:szCs w:val="28"/>
        </w:rPr>
        <w:t>各项</w:t>
      </w:r>
      <w:r>
        <w:rPr>
          <w:rFonts w:hint="eastAsia" w:ascii="楷体" w:hAnsi="楷体" w:eastAsia="楷体"/>
          <w:sz w:val="28"/>
          <w:szCs w:val="28"/>
        </w:rPr>
        <w:t>服务。</w:t>
      </w:r>
    </w:p>
    <w:p>
      <w:pPr>
        <w:ind w:firstLine="560" w:firstLineChars="200"/>
        <w:rPr>
          <w:rFonts w:hint="eastAsia" w:ascii="楷体" w:hAnsi="楷体" w:eastAsia="楷体"/>
          <w:sz w:val="28"/>
          <w:szCs w:val="28"/>
        </w:rPr>
      </w:pPr>
    </w:p>
    <w:p>
      <w:pPr>
        <w:ind w:firstLine="602" w:firstLineChars="200"/>
        <w:rPr>
          <w:rFonts w:hint="eastAsia"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一、法律培训和研讨活动选题征集问卷</w:t>
      </w:r>
    </w:p>
    <w:p>
      <w:pPr>
        <w:ind w:firstLine="562" w:firstLineChars="200"/>
        <w:rPr>
          <w:rFonts w:hint="eastAsia"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  <w:lang w:eastAsia="zh-CN"/>
        </w:rPr>
        <w:t>□</w:t>
      </w:r>
      <w:r>
        <w:rPr>
          <w:rFonts w:hint="eastAsia" w:ascii="楷体" w:hAnsi="楷体" w:eastAsia="楷体"/>
          <w:b/>
          <w:sz w:val="28"/>
          <w:szCs w:val="28"/>
        </w:rPr>
        <w:t>私募基金管理人登记问题</w:t>
      </w:r>
    </w:p>
    <w:p>
      <w:pPr>
        <w:ind w:firstLine="560" w:firstLineChars="200"/>
        <w:rPr>
          <w:rFonts w:hint="eastAsia" w:ascii="楷体" w:hAnsi="楷体" w:eastAsia="楷体"/>
          <w:sz w:val="28"/>
          <w:szCs w:val="28"/>
          <w:u w:val="single"/>
        </w:rPr>
      </w:pPr>
      <w:r>
        <w:rPr>
          <w:rFonts w:hint="eastAsia" w:ascii="楷体" w:hAnsi="楷体" w:eastAsia="楷体"/>
          <w:sz w:val="28"/>
          <w:szCs w:val="28"/>
        </w:rPr>
        <w:t>具体问题描述：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                                        </w:t>
      </w:r>
    </w:p>
    <w:p>
      <w:pPr>
        <w:ind w:firstLine="562" w:firstLineChars="200"/>
        <w:rPr>
          <w:rFonts w:hint="eastAsia"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□私募基金备案问题</w:t>
      </w:r>
    </w:p>
    <w:p>
      <w:pPr>
        <w:ind w:firstLine="560" w:firstLineChars="200"/>
        <w:rPr>
          <w:rFonts w:hint="eastAsia" w:ascii="楷体" w:hAnsi="楷体" w:eastAsia="楷体"/>
          <w:sz w:val="28"/>
          <w:szCs w:val="28"/>
          <w:u w:val="single"/>
        </w:rPr>
      </w:pPr>
      <w:r>
        <w:rPr>
          <w:rFonts w:hint="eastAsia" w:ascii="楷体" w:hAnsi="楷体" w:eastAsia="楷体"/>
          <w:sz w:val="28"/>
          <w:szCs w:val="28"/>
        </w:rPr>
        <w:t>具体问题描述：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                                        </w:t>
      </w:r>
    </w:p>
    <w:p>
      <w:pPr>
        <w:ind w:firstLine="562" w:firstLineChars="200"/>
        <w:rPr>
          <w:rFonts w:hint="eastAsia"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kern w:val="0"/>
          <w:sz w:val="28"/>
          <w:szCs w:val="28"/>
        </w:rPr>
        <w:t>□私募基金投资协议法律问题</w:t>
      </w:r>
    </w:p>
    <w:p>
      <w:pPr>
        <w:ind w:firstLine="560" w:firstLineChars="200"/>
        <w:rPr>
          <w:rFonts w:ascii="楷体" w:hAnsi="楷体" w:eastAsia="楷体"/>
          <w:sz w:val="28"/>
          <w:szCs w:val="28"/>
          <w:u w:val="single"/>
        </w:rPr>
      </w:pPr>
      <w:r>
        <w:rPr>
          <w:rFonts w:hint="eastAsia" w:ascii="楷体" w:hAnsi="楷体" w:eastAsia="楷体"/>
          <w:sz w:val="28"/>
          <w:szCs w:val="28"/>
        </w:rPr>
        <w:t>具体问题描述：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                                        </w:t>
      </w:r>
    </w:p>
    <w:p>
      <w:pPr>
        <w:ind w:firstLine="562" w:firstLineChars="200"/>
        <w:rPr>
          <w:rFonts w:hint="eastAsia" w:ascii="楷体" w:hAnsi="楷体" w:eastAsia="楷体"/>
          <w:b/>
          <w:kern w:val="0"/>
          <w:sz w:val="28"/>
          <w:szCs w:val="28"/>
        </w:rPr>
      </w:pPr>
      <w:r>
        <w:rPr>
          <w:rFonts w:hint="eastAsia" w:ascii="楷体" w:hAnsi="楷体" w:eastAsia="楷体"/>
          <w:b/>
          <w:kern w:val="0"/>
          <w:sz w:val="28"/>
          <w:szCs w:val="28"/>
        </w:rPr>
        <w:t>□私募基金退出的法律问题</w:t>
      </w:r>
    </w:p>
    <w:p>
      <w:pPr>
        <w:ind w:firstLine="560" w:firstLineChars="200"/>
        <w:rPr>
          <w:rFonts w:ascii="楷体" w:hAnsi="楷体" w:eastAsia="楷体"/>
          <w:sz w:val="28"/>
          <w:szCs w:val="28"/>
          <w:u w:val="single"/>
        </w:rPr>
      </w:pPr>
      <w:r>
        <w:rPr>
          <w:rFonts w:hint="eastAsia" w:ascii="楷体" w:hAnsi="楷体" w:eastAsia="楷体"/>
          <w:sz w:val="28"/>
          <w:szCs w:val="28"/>
        </w:rPr>
        <w:t>具体问题描述：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                                        </w:t>
      </w:r>
    </w:p>
    <w:p>
      <w:pPr>
        <w:tabs>
          <w:tab w:val="left" w:pos="2140"/>
        </w:tabs>
        <w:ind w:firstLine="562" w:firstLineChars="200"/>
        <w:rPr>
          <w:rFonts w:hint="eastAsia" w:ascii="楷体" w:hAnsi="楷体" w:eastAsia="楷体"/>
          <w:b/>
          <w:kern w:val="0"/>
          <w:sz w:val="28"/>
          <w:szCs w:val="28"/>
        </w:rPr>
      </w:pPr>
      <w:r>
        <w:rPr>
          <w:rFonts w:hint="eastAsia" w:ascii="楷体" w:hAnsi="楷体" w:eastAsia="楷体"/>
          <w:b/>
          <w:kern w:val="0"/>
          <w:sz w:val="28"/>
          <w:szCs w:val="28"/>
        </w:rPr>
        <w:t>□私募基金清算问题</w:t>
      </w:r>
    </w:p>
    <w:p>
      <w:pPr>
        <w:ind w:firstLine="560" w:firstLineChars="200"/>
        <w:rPr>
          <w:rFonts w:ascii="楷体" w:hAnsi="楷体" w:eastAsia="楷体"/>
          <w:sz w:val="28"/>
          <w:szCs w:val="28"/>
          <w:u w:val="single"/>
        </w:rPr>
      </w:pPr>
      <w:r>
        <w:rPr>
          <w:rFonts w:hint="eastAsia" w:ascii="楷体" w:hAnsi="楷体" w:eastAsia="楷体"/>
          <w:sz w:val="28"/>
          <w:szCs w:val="28"/>
        </w:rPr>
        <w:t>具体问题描述：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                                        </w:t>
      </w:r>
    </w:p>
    <w:p>
      <w:pPr>
        <w:ind w:firstLine="562" w:firstLineChars="200"/>
        <w:rPr>
          <w:rFonts w:hint="eastAsia" w:ascii="楷体" w:hAnsi="楷体" w:eastAsia="楷体"/>
          <w:b/>
          <w:kern w:val="0"/>
          <w:sz w:val="28"/>
          <w:szCs w:val="28"/>
        </w:rPr>
      </w:pPr>
      <w:r>
        <w:rPr>
          <w:rFonts w:hint="eastAsia" w:ascii="楷体" w:hAnsi="楷体" w:eastAsia="楷体"/>
          <w:b/>
          <w:kern w:val="0"/>
          <w:sz w:val="28"/>
          <w:szCs w:val="28"/>
        </w:rPr>
        <w:t>□私募基金管理人及产品的日常合规</w:t>
      </w:r>
      <w:r>
        <w:rPr>
          <w:rFonts w:hint="default" w:ascii="楷体" w:hAnsi="楷体" w:eastAsia="楷体"/>
          <w:b/>
          <w:kern w:val="0"/>
          <w:sz w:val="28"/>
          <w:szCs w:val="28"/>
        </w:rPr>
        <w:t>管理</w:t>
      </w:r>
      <w:r>
        <w:rPr>
          <w:rFonts w:hint="eastAsia" w:ascii="楷体" w:hAnsi="楷体" w:eastAsia="楷体"/>
          <w:b/>
          <w:kern w:val="0"/>
          <w:sz w:val="28"/>
          <w:szCs w:val="28"/>
        </w:rPr>
        <w:t>问题</w:t>
      </w:r>
    </w:p>
    <w:p>
      <w:pPr>
        <w:ind w:firstLine="560" w:firstLineChars="200"/>
        <w:rPr>
          <w:rFonts w:ascii="楷体" w:hAnsi="楷体" w:eastAsia="楷体"/>
          <w:sz w:val="28"/>
          <w:szCs w:val="28"/>
          <w:u w:val="single"/>
        </w:rPr>
      </w:pPr>
      <w:r>
        <w:rPr>
          <w:rFonts w:hint="eastAsia" w:ascii="楷体" w:hAnsi="楷体" w:eastAsia="楷体"/>
          <w:sz w:val="28"/>
          <w:szCs w:val="28"/>
        </w:rPr>
        <w:t>具体问题描述：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                                        </w:t>
      </w:r>
    </w:p>
    <w:p>
      <w:pPr>
        <w:ind w:firstLine="562" w:firstLineChars="200"/>
        <w:rPr>
          <w:rFonts w:hint="eastAsia" w:ascii="楷体" w:hAnsi="楷体" w:eastAsia="楷体"/>
          <w:b/>
          <w:kern w:val="0"/>
          <w:sz w:val="28"/>
          <w:szCs w:val="28"/>
        </w:rPr>
      </w:pPr>
      <w:r>
        <w:rPr>
          <w:rFonts w:hint="eastAsia" w:ascii="楷体" w:hAnsi="楷体" w:eastAsia="楷体"/>
          <w:b/>
          <w:kern w:val="0"/>
          <w:sz w:val="28"/>
          <w:szCs w:val="28"/>
        </w:rPr>
        <w:t>□私募基金争议解决</w:t>
      </w:r>
    </w:p>
    <w:p>
      <w:pPr>
        <w:ind w:firstLine="560" w:firstLineChars="200"/>
        <w:rPr>
          <w:rFonts w:ascii="楷体" w:hAnsi="楷体" w:eastAsia="楷体"/>
          <w:sz w:val="28"/>
          <w:szCs w:val="28"/>
          <w:u w:val="single"/>
        </w:rPr>
      </w:pPr>
      <w:r>
        <w:rPr>
          <w:rFonts w:hint="eastAsia" w:ascii="楷体" w:hAnsi="楷体" w:eastAsia="楷体"/>
          <w:sz w:val="28"/>
          <w:szCs w:val="28"/>
        </w:rPr>
        <w:t>具体问题描述：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                                        </w:t>
      </w:r>
    </w:p>
    <w:p>
      <w:pPr>
        <w:tabs>
          <w:tab w:val="left" w:pos="7250"/>
        </w:tabs>
        <w:ind w:firstLine="562" w:firstLineChars="200"/>
        <w:rPr>
          <w:rFonts w:hint="eastAsia" w:ascii="楷体" w:hAnsi="楷体" w:eastAsia="楷体"/>
          <w:b/>
          <w:kern w:val="0"/>
          <w:sz w:val="28"/>
          <w:szCs w:val="28"/>
        </w:rPr>
      </w:pPr>
      <w:r>
        <w:rPr>
          <w:rFonts w:hint="eastAsia" w:ascii="楷体" w:hAnsi="楷体" w:eastAsia="楷体"/>
          <w:b/>
          <w:kern w:val="0"/>
          <w:sz w:val="28"/>
          <w:szCs w:val="28"/>
        </w:rPr>
        <w:t>□私募机构的刑事风险及防控</w:t>
      </w:r>
    </w:p>
    <w:p>
      <w:pPr>
        <w:ind w:firstLine="560" w:firstLineChars="200"/>
        <w:rPr>
          <w:rFonts w:ascii="楷体" w:hAnsi="楷体" w:eastAsia="楷体"/>
          <w:sz w:val="28"/>
          <w:szCs w:val="28"/>
          <w:u w:val="single"/>
        </w:rPr>
      </w:pPr>
      <w:r>
        <w:rPr>
          <w:rFonts w:hint="eastAsia" w:ascii="楷体" w:hAnsi="楷体" w:eastAsia="楷体"/>
          <w:sz w:val="28"/>
          <w:szCs w:val="28"/>
        </w:rPr>
        <w:t>具体问题描述：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                                        </w:t>
      </w:r>
    </w:p>
    <w:p>
      <w:pPr>
        <w:tabs>
          <w:tab w:val="left" w:pos="7250"/>
        </w:tabs>
        <w:ind w:firstLine="562" w:firstLineChars="200"/>
        <w:rPr>
          <w:rFonts w:hint="eastAsia" w:ascii="楷体" w:hAnsi="楷体" w:eastAsia="楷体"/>
          <w:b/>
          <w:kern w:val="0"/>
          <w:sz w:val="28"/>
          <w:szCs w:val="28"/>
        </w:rPr>
      </w:pPr>
      <w:r>
        <w:rPr>
          <w:rFonts w:hint="eastAsia" w:ascii="楷体" w:hAnsi="楷体" w:eastAsia="楷体"/>
          <w:b/>
          <w:kern w:val="0"/>
          <w:sz w:val="28"/>
          <w:szCs w:val="28"/>
        </w:rPr>
        <w:t>□外资私募基金管理人和外资私募基金的</w:t>
      </w:r>
      <w:r>
        <w:rPr>
          <w:rFonts w:ascii="楷体" w:hAnsi="楷体" w:eastAsia="楷体"/>
          <w:b/>
          <w:kern w:val="0"/>
          <w:sz w:val="28"/>
          <w:szCs w:val="28"/>
        </w:rPr>
        <w:t>设立问题</w:t>
      </w:r>
    </w:p>
    <w:p>
      <w:pPr>
        <w:ind w:firstLine="560" w:firstLineChars="200"/>
        <w:rPr>
          <w:rFonts w:ascii="楷体" w:hAnsi="楷体" w:eastAsia="楷体"/>
          <w:sz w:val="28"/>
          <w:szCs w:val="28"/>
          <w:u w:val="single"/>
        </w:rPr>
      </w:pPr>
      <w:r>
        <w:rPr>
          <w:rFonts w:hint="eastAsia" w:ascii="楷体" w:hAnsi="楷体" w:eastAsia="楷体"/>
          <w:sz w:val="28"/>
          <w:szCs w:val="28"/>
        </w:rPr>
        <w:t>具体问题描述：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                                        </w:t>
      </w:r>
    </w:p>
    <w:p>
      <w:pPr>
        <w:ind w:firstLine="562" w:firstLineChars="200"/>
        <w:rPr>
          <w:rFonts w:hint="eastAsia" w:ascii="楷体" w:hAnsi="楷体" w:eastAsia="楷体"/>
          <w:b/>
          <w:kern w:val="0"/>
          <w:sz w:val="28"/>
          <w:szCs w:val="28"/>
        </w:rPr>
      </w:pPr>
      <w:r>
        <w:rPr>
          <w:rFonts w:hint="eastAsia" w:ascii="楷体" w:hAnsi="楷体" w:eastAsia="楷体"/>
          <w:b/>
          <w:kern w:val="0"/>
          <w:sz w:val="28"/>
          <w:szCs w:val="28"/>
        </w:rPr>
        <w:t>□到香港投资设立有限合伙基金的法律问题</w:t>
      </w:r>
    </w:p>
    <w:p>
      <w:pPr>
        <w:ind w:firstLine="560" w:firstLineChars="200"/>
        <w:rPr>
          <w:rFonts w:ascii="楷体" w:hAnsi="楷体" w:eastAsia="楷体"/>
          <w:sz w:val="28"/>
          <w:szCs w:val="28"/>
          <w:u w:val="single"/>
        </w:rPr>
      </w:pPr>
      <w:r>
        <w:rPr>
          <w:rFonts w:hint="eastAsia" w:ascii="楷体" w:hAnsi="楷体" w:eastAsia="楷体"/>
          <w:sz w:val="28"/>
          <w:szCs w:val="28"/>
        </w:rPr>
        <w:t>具体问题描述：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                                        </w:t>
      </w:r>
    </w:p>
    <w:p>
      <w:pPr>
        <w:ind w:firstLine="562" w:firstLineChars="200"/>
        <w:rPr>
          <w:rFonts w:hint="eastAsia" w:ascii="楷体" w:hAnsi="楷体" w:eastAsia="楷体"/>
          <w:b/>
          <w:kern w:val="0"/>
          <w:sz w:val="28"/>
          <w:szCs w:val="28"/>
        </w:rPr>
      </w:pPr>
      <w:r>
        <w:rPr>
          <w:rFonts w:hint="eastAsia" w:ascii="楷体" w:hAnsi="楷体" w:eastAsia="楷体"/>
          <w:b/>
          <w:kern w:val="0"/>
          <w:sz w:val="28"/>
          <w:szCs w:val="28"/>
        </w:rPr>
        <w:t>□补充选题</w:t>
      </w:r>
    </w:p>
    <w:p>
      <w:pPr>
        <w:ind w:firstLine="562" w:firstLineChars="200"/>
        <w:rPr>
          <w:rFonts w:ascii="楷体" w:hAnsi="楷体" w:eastAsia="楷体"/>
          <w:b/>
          <w:sz w:val="28"/>
          <w:szCs w:val="28"/>
          <w:u w:val="single"/>
        </w:rPr>
      </w:pPr>
      <w:r>
        <w:rPr>
          <w:rFonts w:hint="eastAsia" w:ascii="楷体" w:hAnsi="楷体" w:eastAsia="楷体"/>
          <w:b/>
          <w:sz w:val="28"/>
          <w:szCs w:val="28"/>
          <w:u w:val="single"/>
        </w:rPr>
        <w:t xml:space="preserve">                                                         </w:t>
      </w:r>
    </w:p>
    <w:p>
      <w:pPr>
        <w:ind w:firstLine="562" w:firstLineChars="200"/>
        <w:rPr>
          <w:rFonts w:ascii="楷体" w:hAnsi="楷体" w:eastAsia="楷体"/>
          <w:b/>
          <w:sz w:val="28"/>
          <w:szCs w:val="28"/>
          <w:u w:val="single"/>
        </w:rPr>
      </w:pPr>
      <w:r>
        <w:rPr>
          <w:rFonts w:hint="eastAsia" w:ascii="楷体" w:hAnsi="楷体" w:eastAsia="楷体"/>
          <w:b/>
          <w:sz w:val="28"/>
          <w:szCs w:val="28"/>
          <w:u w:val="single"/>
        </w:rPr>
        <w:t xml:space="preserve">                                                        </w:t>
      </w:r>
    </w:p>
    <w:p>
      <w:pPr>
        <w:ind w:firstLine="562" w:firstLineChars="200"/>
        <w:rPr>
          <w:rFonts w:ascii="楷体" w:hAnsi="楷体" w:eastAsia="楷体"/>
          <w:b/>
          <w:sz w:val="28"/>
          <w:szCs w:val="28"/>
          <w:u w:val="single"/>
        </w:rPr>
      </w:pPr>
      <w:r>
        <w:rPr>
          <w:rFonts w:hint="eastAsia" w:ascii="楷体" w:hAnsi="楷体" w:eastAsia="楷体"/>
          <w:b/>
          <w:sz w:val="28"/>
          <w:szCs w:val="28"/>
          <w:u w:val="single"/>
        </w:rPr>
        <w:t xml:space="preserve">                                                        </w:t>
      </w:r>
    </w:p>
    <w:p>
      <w:pPr>
        <w:ind w:firstLine="562" w:firstLineChars="200"/>
        <w:rPr>
          <w:rFonts w:ascii="楷体" w:hAnsi="楷体" w:eastAsia="楷体"/>
          <w:b/>
          <w:sz w:val="28"/>
          <w:szCs w:val="28"/>
          <w:u w:val="single"/>
        </w:rPr>
      </w:pPr>
      <w:r>
        <w:rPr>
          <w:rFonts w:hint="eastAsia" w:ascii="楷体" w:hAnsi="楷体" w:eastAsia="楷体"/>
          <w:b/>
          <w:sz w:val="28"/>
          <w:szCs w:val="28"/>
          <w:u w:val="single"/>
        </w:rPr>
        <w:t xml:space="preserve">                                                        </w:t>
      </w:r>
    </w:p>
    <w:p>
      <w:pPr>
        <w:tabs>
          <w:tab w:val="left" w:pos="1650"/>
        </w:tabs>
        <w:ind w:firstLine="562" w:firstLineChars="200"/>
        <w:rPr>
          <w:rFonts w:hint="eastAsia" w:ascii="楷体" w:hAnsi="楷体" w:eastAsia="楷体"/>
          <w:b/>
          <w:sz w:val="28"/>
          <w:szCs w:val="28"/>
        </w:rPr>
      </w:pPr>
    </w:p>
    <w:p>
      <w:pPr>
        <w:tabs>
          <w:tab w:val="left" w:pos="1650"/>
        </w:tabs>
        <w:ind w:firstLine="562" w:firstLineChars="200"/>
        <w:rPr>
          <w:rFonts w:hint="eastAsia" w:ascii="楷体" w:hAnsi="楷体" w:eastAsia="楷体"/>
          <w:b/>
          <w:sz w:val="28"/>
          <w:szCs w:val="28"/>
        </w:rPr>
      </w:pPr>
    </w:p>
    <w:p>
      <w:pPr>
        <w:ind w:firstLine="602" w:firstLineChars="200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二、走访需求征集</w:t>
      </w:r>
    </w:p>
    <w:p>
      <w:pPr>
        <w:tabs>
          <w:tab w:val="left" w:pos="650"/>
        </w:tabs>
        <w:ind w:firstLine="562" w:firstLineChars="200"/>
        <w:rPr>
          <w:rFonts w:hint="eastAsia" w:ascii="楷体" w:hAnsi="楷体" w:eastAsia="楷体"/>
          <w:b/>
          <w:sz w:val="28"/>
          <w:szCs w:val="28"/>
        </w:rPr>
      </w:pPr>
      <w:r>
        <w:rPr>
          <w:rFonts w:ascii="楷体" w:hAnsi="楷体" w:eastAsia="楷体"/>
          <w:b/>
          <w:sz w:val="28"/>
          <w:szCs w:val="28"/>
        </w:rPr>
        <w:t>走访企业名称</w:t>
      </w:r>
      <w:r>
        <w:rPr>
          <w:rFonts w:hint="eastAsia" w:ascii="楷体" w:hAnsi="楷体" w:eastAsia="楷体"/>
          <w:b/>
          <w:sz w:val="28"/>
          <w:szCs w:val="28"/>
        </w:rPr>
        <w:t>：</w:t>
      </w:r>
      <w:r>
        <w:rPr>
          <w:rFonts w:hint="eastAsia" w:ascii="楷体" w:hAnsi="楷体" w:eastAsia="楷体"/>
          <w:b/>
          <w:sz w:val="28"/>
          <w:szCs w:val="28"/>
          <w:u w:val="single"/>
        </w:rPr>
        <w:t xml:space="preserve">                                        </w:t>
      </w:r>
    </w:p>
    <w:p>
      <w:pPr>
        <w:tabs>
          <w:tab w:val="left" w:pos="650"/>
        </w:tabs>
        <w:ind w:firstLine="562" w:firstLineChars="200"/>
        <w:rPr>
          <w:rFonts w:hint="eastAsia" w:ascii="楷体" w:hAnsi="楷体" w:eastAsia="楷体"/>
          <w:b/>
          <w:kern w:val="0"/>
          <w:sz w:val="28"/>
          <w:szCs w:val="28"/>
          <w:u w:val="single"/>
        </w:rPr>
      </w:pPr>
      <w:r>
        <w:rPr>
          <w:rFonts w:hint="eastAsia" w:ascii="楷体" w:hAnsi="楷体" w:eastAsia="楷体"/>
          <w:b/>
          <w:sz w:val="28"/>
          <w:szCs w:val="28"/>
        </w:rPr>
        <w:t>负责人姓名：</w:t>
      </w:r>
      <w:r>
        <w:rPr>
          <w:rFonts w:hint="eastAsia" w:ascii="楷体" w:hAnsi="楷体" w:eastAsia="楷体"/>
          <w:b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楷体" w:hAnsi="楷体" w:eastAsia="楷体"/>
          <w:kern w:val="0"/>
          <w:sz w:val="28"/>
          <w:szCs w:val="28"/>
        </w:rPr>
        <w:t>职务</w:t>
      </w:r>
      <w:r>
        <w:rPr>
          <w:rFonts w:hint="eastAsia" w:ascii="楷体" w:hAnsi="楷体" w:eastAsia="楷体"/>
          <w:b/>
          <w:kern w:val="0"/>
          <w:sz w:val="28"/>
          <w:szCs w:val="28"/>
          <w:u w:val="single"/>
        </w:rPr>
        <w:t xml:space="preserve">                      </w:t>
      </w:r>
    </w:p>
    <w:p>
      <w:pPr>
        <w:tabs>
          <w:tab w:val="left" w:pos="650"/>
        </w:tabs>
        <w:ind w:firstLine="562" w:firstLineChars="200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联系人：</w:t>
      </w:r>
      <w:r>
        <w:rPr>
          <w:rFonts w:hint="eastAsia" w:ascii="楷体" w:hAnsi="楷体" w:eastAsia="楷体"/>
          <w:b/>
          <w:kern w:val="0"/>
          <w:sz w:val="28"/>
          <w:szCs w:val="28"/>
          <w:u w:val="single"/>
        </w:rPr>
        <w:t xml:space="preserve">                    </w:t>
      </w:r>
      <w:r>
        <w:rPr>
          <w:rFonts w:hint="eastAsia" w:ascii="楷体" w:hAnsi="楷体" w:eastAsia="楷体"/>
          <w:sz w:val="28"/>
          <w:szCs w:val="28"/>
        </w:rPr>
        <w:t>电话：</w:t>
      </w:r>
      <w:r>
        <w:rPr>
          <w:rFonts w:hint="eastAsia" w:ascii="楷体" w:hAnsi="楷体" w:eastAsia="楷体"/>
          <w:b/>
          <w:kern w:val="0"/>
          <w:sz w:val="28"/>
          <w:szCs w:val="28"/>
          <w:u w:val="single"/>
        </w:rPr>
        <w:t xml:space="preserve">                    </w:t>
      </w:r>
    </w:p>
    <w:p>
      <w:pPr>
        <w:tabs>
          <w:tab w:val="left" w:pos="650"/>
        </w:tabs>
        <w:ind w:firstLine="562" w:firstLineChars="200"/>
        <w:rPr>
          <w:rFonts w:hint="eastAsia" w:ascii="楷体" w:hAnsi="楷体" w:eastAsia="楷体"/>
          <w:b/>
          <w:kern w:val="0"/>
          <w:sz w:val="28"/>
          <w:szCs w:val="28"/>
          <w:u w:val="single"/>
        </w:rPr>
      </w:pPr>
      <w:r>
        <w:rPr>
          <w:rFonts w:hint="eastAsia" w:ascii="楷体" w:hAnsi="楷体" w:eastAsia="楷体"/>
          <w:b/>
          <w:sz w:val="28"/>
          <w:szCs w:val="28"/>
        </w:rPr>
        <w:t>需要解决的问题：</w:t>
      </w:r>
      <w:r>
        <w:rPr>
          <w:rFonts w:hint="eastAsia" w:ascii="楷体" w:hAnsi="楷体" w:eastAsia="楷体"/>
          <w:b/>
          <w:kern w:val="0"/>
          <w:sz w:val="28"/>
          <w:szCs w:val="28"/>
          <w:u w:val="single"/>
        </w:rPr>
        <w:t xml:space="preserve">                                      </w:t>
      </w:r>
    </w:p>
    <w:p>
      <w:pPr>
        <w:tabs>
          <w:tab w:val="left" w:pos="650"/>
        </w:tabs>
        <w:ind w:firstLine="562" w:firstLineChars="200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b/>
          <w:kern w:val="0"/>
          <w:sz w:val="28"/>
          <w:szCs w:val="28"/>
          <w:u w:val="single"/>
        </w:rPr>
        <w:t xml:space="preserve">                                                      </w:t>
      </w:r>
    </w:p>
    <w:p>
      <w:pPr>
        <w:rPr>
          <w:rFonts w:hint="eastAsia" w:ascii="楷体" w:hAnsi="楷体" w:eastAsia="楷体"/>
          <w:sz w:val="28"/>
          <w:szCs w:val="28"/>
        </w:rPr>
      </w:pPr>
    </w:p>
    <w:p>
      <w:pPr>
        <w:rPr>
          <w:rFonts w:hint="eastAsia" w:ascii="楷体" w:hAnsi="楷体" w:eastAsia="楷体"/>
          <w:sz w:val="28"/>
          <w:szCs w:val="28"/>
        </w:rPr>
      </w:pPr>
    </w:p>
    <w:p>
      <w:pPr>
        <w:ind w:firstLine="562" w:firstLineChars="200"/>
        <w:rPr>
          <w:rFonts w:hint="eastAsia"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问卷填写单位：</w:t>
      </w:r>
    </w:p>
    <w:p>
      <w:pPr>
        <w:ind w:firstLine="562" w:firstLineChars="200"/>
        <w:rPr>
          <w:rFonts w:hint="eastAsia"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联系人：</w:t>
      </w:r>
    </w:p>
    <w:p>
      <w:pPr>
        <w:ind w:firstLine="562" w:firstLineChars="200"/>
        <w:rPr>
          <w:rFonts w:hint="eastAsia"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联系电话：</w:t>
      </w:r>
    </w:p>
    <w:p>
      <w:pPr>
        <w:tabs>
          <w:tab w:val="left" w:pos="3270"/>
        </w:tabs>
        <w:rPr>
          <w:rFonts w:hint="eastAsia" w:ascii="楷体" w:hAnsi="楷体" w:eastAsia="楷体"/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ab/>
      </w:r>
    </w:p>
    <w:p>
      <w:pPr>
        <w:rPr>
          <w:rFonts w:hint="eastAsia" w:ascii="黑体" w:hAnsi="黑体" w:eastAsia="黑体"/>
          <w:b/>
          <w:kern w:val="0"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 xml:space="preserve">                                    </w:t>
      </w:r>
      <w:r>
        <w:rPr>
          <w:rFonts w:hint="eastAsia" w:ascii="黑体" w:hAnsi="黑体" w:eastAsia="黑体"/>
          <w:b/>
          <w:sz w:val="28"/>
          <w:szCs w:val="28"/>
        </w:rPr>
        <w:t xml:space="preserve">  </w:t>
      </w:r>
    </w:p>
    <w:p>
      <w:pPr>
        <w:jc w:val="right"/>
        <w:rPr>
          <w:rFonts w:hint="eastAsia" w:ascii="黑体" w:hAnsi="黑体" w:eastAsia="黑体"/>
          <w:b/>
          <w:kern w:val="0"/>
          <w:sz w:val="28"/>
          <w:szCs w:val="28"/>
        </w:rPr>
      </w:pPr>
    </w:p>
    <w:p>
      <w:pPr>
        <w:jc w:val="right"/>
        <w:rPr>
          <w:rFonts w:ascii="黑体" w:hAnsi="黑体" w:eastAsia="黑体"/>
          <w:b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F77"/>
    <w:rsid w:val="000043D3"/>
    <w:rsid w:val="00350F97"/>
    <w:rsid w:val="00564D83"/>
    <w:rsid w:val="00715F77"/>
    <w:rsid w:val="00921320"/>
    <w:rsid w:val="00F757D5"/>
    <w:rsid w:val="1211551A"/>
    <w:rsid w:val="38AB0D79"/>
    <w:rsid w:val="41482B1A"/>
    <w:rsid w:val="4ABF0A35"/>
    <w:rsid w:val="6BFF9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236</Words>
  <Characters>1347</Characters>
  <Lines>11</Lines>
  <Paragraphs>3</Paragraphs>
  <TotalTime>2</TotalTime>
  <ScaleCrop>false</ScaleCrop>
  <LinksUpToDate>false</LinksUpToDate>
  <CharactersWithSpaces>1580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2020-08-07T16:54:00Z</dcterms:created>
  <dc:creator>lenovo</dc:creator>
  <cp:lastModifiedBy>Lenovo</cp:lastModifiedBy>
  <dcterms:modified xsi:type="dcterms:W3CDTF">2020-08-11T03:02:05Z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